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41AE7C6A" w:rsidR="008D0A72" w:rsidRDefault="005A62EF" w:rsidP="00A75E7C">
      <w:pPr>
        <w:spacing w:after="0" w:line="240" w:lineRule="auto"/>
        <w:jc w:val="center"/>
        <w:rPr>
          <w:b/>
        </w:rPr>
      </w:pPr>
      <w:r>
        <w:rPr>
          <w:b/>
        </w:rPr>
        <w:t>JUNE 10</w:t>
      </w:r>
      <w:r w:rsidR="00056EF9">
        <w:rPr>
          <w:b/>
        </w:rPr>
        <w:t>, 2023</w:t>
      </w:r>
    </w:p>
    <w:p w14:paraId="0D7365DB" w14:textId="2A9E3809" w:rsidR="00D74B1A" w:rsidRDefault="00320F56" w:rsidP="00A75E7C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91C23">
        <w:rPr>
          <w:b/>
        </w:rPr>
        <w:t>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5981A9C5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691C23">
        <w:t>Linda M. Buchmann</w:t>
      </w:r>
      <w:r w:rsidR="00497FD5">
        <w:t>,</w:t>
      </w:r>
      <w:r w:rsidR="001F2003">
        <w:t xml:space="preserve"> K</w:t>
      </w:r>
      <w:r w:rsidR="00691C23">
        <w:t xml:space="preserve">athy Schlabach, </w:t>
      </w:r>
      <w:r w:rsidR="00901C35">
        <w:t xml:space="preserve">Greg McKay, </w:t>
      </w:r>
      <w:r w:rsidR="00DB046D">
        <w:t xml:space="preserve">Jennifer </w:t>
      </w:r>
      <w:proofErr w:type="spellStart"/>
      <w:r w:rsidR="00DB046D">
        <w:t>Garlie</w:t>
      </w:r>
      <w:proofErr w:type="spellEnd"/>
      <w:r w:rsidR="00DB046D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614181A9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9D684A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9D684A">
        <w:t>Linda M. Buchmann</w:t>
      </w:r>
      <w:r w:rsidR="00B9068A" w:rsidRPr="00EA0E58">
        <w:t>, to approve the</w:t>
      </w:r>
      <w:r w:rsidR="006E34DF" w:rsidRPr="00EA0E58">
        <w:t xml:space="preserve"> </w:t>
      </w:r>
      <w:r w:rsidR="009D684A">
        <w:t>May 13</w:t>
      </w:r>
      <w:r w:rsidR="00565120">
        <w:t>, 2023</w:t>
      </w:r>
      <w:r w:rsidR="00766C16" w:rsidRPr="00EA0E58">
        <w:t>, minutes.  Motion carried.</w:t>
      </w:r>
    </w:p>
    <w:p w14:paraId="7C091FC1" w14:textId="1417C19C" w:rsidR="00901C35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9D684A">
        <w:t>Linda M. Buchmann</w:t>
      </w:r>
      <w:r w:rsidR="00B61B13" w:rsidRPr="00EA0E58">
        <w:t>, seconded by</w:t>
      </w:r>
      <w:r w:rsidR="00886658" w:rsidRPr="00EA0E58">
        <w:t xml:space="preserve"> </w:t>
      </w:r>
      <w:r w:rsidR="009D684A">
        <w:t>Eric Bailey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9D684A">
        <w:t>May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750BA635" w14:textId="77777777" w:rsidR="00901C35" w:rsidRDefault="00901C35" w:rsidP="00BE01B1">
      <w:pPr>
        <w:spacing w:after="0" w:line="240" w:lineRule="auto"/>
        <w:jc w:val="both"/>
      </w:pPr>
    </w:p>
    <w:p w14:paraId="6522550B" w14:textId="55B2BE09" w:rsidR="00901C35" w:rsidRDefault="009D684A" w:rsidP="00BE01B1">
      <w:pPr>
        <w:spacing w:after="0" w:line="240" w:lineRule="auto"/>
        <w:jc w:val="both"/>
      </w:pPr>
      <w:r>
        <w:rPr>
          <w:b/>
          <w:bCs/>
        </w:rPr>
        <w:t>Consolidated Grant</w:t>
      </w:r>
      <w:r w:rsidR="00901C35">
        <w:rPr>
          <w:b/>
          <w:bCs/>
        </w:rPr>
        <w:t xml:space="preserve"> </w:t>
      </w:r>
      <w:r w:rsidR="00901C35">
        <w:t xml:space="preserve">– Linda M. Buchmann made a motion, seconded by Eric Bailey, to approve </w:t>
      </w:r>
      <w:r>
        <w:t>the Consolidated Grant</w:t>
      </w:r>
      <w:r w:rsidR="00901C35">
        <w:t>.  Motion carried.</w:t>
      </w:r>
    </w:p>
    <w:p w14:paraId="0BFB7DC3" w14:textId="77777777" w:rsidR="009D684A" w:rsidRDefault="009D684A" w:rsidP="00BE01B1">
      <w:pPr>
        <w:spacing w:after="0" w:line="240" w:lineRule="auto"/>
        <w:jc w:val="both"/>
      </w:pPr>
    </w:p>
    <w:p w14:paraId="09815172" w14:textId="0EF43B15" w:rsidR="009D684A" w:rsidRDefault="009D684A" w:rsidP="00BE01B1">
      <w:pPr>
        <w:spacing w:after="0" w:line="240" w:lineRule="auto"/>
        <w:jc w:val="both"/>
      </w:pPr>
      <w:r>
        <w:rPr>
          <w:b/>
          <w:bCs/>
        </w:rPr>
        <w:t xml:space="preserve">Open Enrollment – </w:t>
      </w:r>
      <w:r>
        <w:t>Linda M. Buchmann made a motion, seconded by Eric Bailey, to approve the Open Enrollment for an 8</w:t>
      </w:r>
      <w:r w:rsidRPr="009D684A">
        <w:rPr>
          <w:vertAlign w:val="superscript"/>
        </w:rPr>
        <w:t>th</w:t>
      </w:r>
      <w:r>
        <w:t xml:space="preserve"> grader from Bismarck Schools.  Motion carried.</w:t>
      </w:r>
    </w:p>
    <w:p w14:paraId="5C4BA620" w14:textId="77777777" w:rsidR="009D684A" w:rsidRDefault="009D684A" w:rsidP="00BE01B1">
      <w:pPr>
        <w:spacing w:after="0" w:line="240" w:lineRule="auto"/>
        <w:jc w:val="both"/>
      </w:pPr>
    </w:p>
    <w:p w14:paraId="3CFE2B1D" w14:textId="79083047" w:rsidR="009D684A" w:rsidRPr="009D684A" w:rsidRDefault="009D684A" w:rsidP="00BE01B1">
      <w:pPr>
        <w:spacing w:after="0" w:line="240" w:lineRule="auto"/>
        <w:jc w:val="both"/>
      </w:pPr>
      <w:r>
        <w:rPr>
          <w:b/>
          <w:bCs/>
        </w:rPr>
        <w:t xml:space="preserve">Custodian – </w:t>
      </w:r>
      <w:r>
        <w:t xml:space="preserve">Linda M. Buchmann made a motion, seconded by Eric Bailey, to hire Kateryna </w:t>
      </w:r>
      <w:proofErr w:type="spellStart"/>
      <w:r>
        <w:t>Yakovyn</w:t>
      </w:r>
      <w:proofErr w:type="spellEnd"/>
      <w:r>
        <w:t xml:space="preserve"> to take care of the custodial duties for $20.00/hour.  Motion carried.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26370B6C" w14:textId="2D7AEA4E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</w:p>
    <w:p w14:paraId="18B11819" w14:textId="2DCA955E" w:rsidR="009D684A" w:rsidRDefault="009D684A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End of year workshop.</w:t>
      </w:r>
    </w:p>
    <w:p w14:paraId="221B305F" w14:textId="2E468E0F" w:rsidR="009D684A" w:rsidRDefault="009D684A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3-Year Preschool – table until July meeting.</w:t>
      </w:r>
    </w:p>
    <w:p w14:paraId="0B1280BB" w14:textId="50DEBA61" w:rsidR="009D684A" w:rsidRDefault="009D684A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YMCA swimming lessons - $1,943.00.</w:t>
      </w:r>
    </w:p>
    <w:p w14:paraId="372BF681" w14:textId="47CE4FF8" w:rsidR="009D684A" w:rsidRDefault="009D684A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Edu Tech Integration - $4,800.00.</w:t>
      </w:r>
    </w:p>
    <w:p w14:paraId="39B8A87F" w14:textId="6E341EBC" w:rsidR="009D684A" w:rsidRDefault="009D684A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Dream Box fee will be $447.00.</w:t>
      </w:r>
    </w:p>
    <w:p w14:paraId="78836C1C" w14:textId="1D2CE739" w:rsidR="009D684A" w:rsidRDefault="009D684A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Order AED pads.</w:t>
      </w:r>
    </w:p>
    <w:p w14:paraId="6A2D33E8" w14:textId="77777777" w:rsidR="004E1560" w:rsidRDefault="004E1560" w:rsidP="004E1560">
      <w:pPr>
        <w:spacing w:after="0" w:line="240" w:lineRule="auto"/>
        <w:jc w:val="both"/>
      </w:pPr>
    </w:p>
    <w:p w14:paraId="664A7022" w14:textId="120107EE" w:rsidR="005C7A5F" w:rsidRPr="00EA0E58" w:rsidRDefault="005C7A5F" w:rsidP="005C7A5F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Approval of Bills – </w:t>
      </w:r>
      <w:r>
        <w:t>Motion by Eric Bailey</w:t>
      </w:r>
      <w:r w:rsidRPr="00EA0E58">
        <w:t>, seconded by</w:t>
      </w:r>
      <w:r>
        <w:t xml:space="preserve"> </w:t>
      </w:r>
      <w:r w:rsidR="009D684A">
        <w:t>Linda M. Buchmann</w:t>
      </w:r>
      <w:r w:rsidRPr="00EA0E58">
        <w:t xml:space="preserve">, to approve the following bills. Motion </w:t>
      </w:r>
      <w:r w:rsidR="004E1560">
        <w:t>carried.</w:t>
      </w:r>
    </w:p>
    <w:p w14:paraId="6A09B03A" w14:textId="77777777" w:rsidR="005C7A5F" w:rsidRDefault="005C7A5F" w:rsidP="005C7A5F">
      <w:pPr>
        <w:spacing w:after="0" w:line="240" w:lineRule="auto"/>
        <w:jc w:val="both"/>
      </w:pPr>
    </w:p>
    <w:p w14:paraId="703683C4" w14:textId="77777777" w:rsidR="009D684A" w:rsidRDefault="009D684A" w:rsidP="009D684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 w:color="000000"/>
        </w:rPr>
        <w:t>MAY EXPENDITURES</w:t>
      </w:r>
      <w:r>
        <w:rPr>
          <w:rFonts w:ascii="Calibri" w:eastAsia="Calibri" w:hAnsi="Calibri" w:cs="Calibri"/>
          <w:b/>
        </w:rPr>
        <w:t xml:space="preserve"> </w:t>
      </w:r>
    </w:p>
    <w:p w14:paraId="3F174383" w14:textId="77777777" w:rsidR="002E25E5" w:rsidRDefault="009D684A" w:rsidP="002E25E5">
      <w:pPr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05/01/23 </w:t>
      </w:r>
      <w:r>
        <w:rPr>
          <w:rFonts w:ascii="Calibri" w:eastAsia="Calibri" w:hAnsi="Calibri" w:cs="Calibri"/>
        </w:rPr>
        <w:t>–</w:t>
      </w:r>
      <w:r>
        <w:t xml:space="preserve"> South Central Water District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$ </w:t>
      </w:r>
      <w:proofErr w:type="gramStart"/>
      <w:r>
        <w:tab/>
        <w:t xml:space="preserve">  49.00</w:t>
      </w:r>
      <w:proofErr w:type="gramEnd"/>
      <w:r>
        <w:t xml:space="preserve"> </w:t>
      </w:r>
    </w:p>
    <w:p w14:paraId="5B5527C6" w14:textId="4638CA9F" w:rsidR="009D684A" w:rsidRDefault="009D684A" w:rsidP="002E25E5">
      <w:pPr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05/01/23 </w:t>
      </w:r>
      <w:r>
        <w:rPr>
          <w:rFonts w:ascii="Calibri" w:eastAsia="Calibri" w:hAnsi="Calibri" w:cs="Calibri"/>
        </w:rPr>
        <w:t>–</w:t>
      </w:r>
      <w:r>
        <w:t xml:space="preserve"> Blue Cross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 w:rsidR="002E25E5">
        <w:t xml:space="preserve">               </w:t>
      </w:r>
      <w:r>
        <w:t xml:space="preserve">1,423.94 </w:t>
      </w:r>
    </w:p>
    <w:p w14:paraId="6CE3BA6F" w14:textId="0C9C2C54" w:rsidR="009D684A" w:rsidRDefault="009D684A" w:rsidP="002E25E5">
      <w:pPr>
        <w:tabs>
          <w:tab w:val="center" w:pos="1606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#6601 </w:t>
      </w:r>
      <w:r>
        <w:rPr>
          <w:rFonts w:ascii="Calibri" w:eastAsia="Calibri" w:hAnsi="Calibri" w:cs="Calibri"/>
        </w:rPr>
        <w:t>–</w:t>
      </w:r>
      <w:r>
        <w:t xml:space="preserve"> 05/05/23 </w:t>
      </w:r>
      <w:r>
        <w:rPr>
          <w:rFonts w:ascii="Calibri" w:eastAsia="Calibri" w:hAnsi="Calibri" w:cs="Calibri"/>
        </w:rPr>
        <w:t>–</w:t>
      </w:r>
      <w:r>
        <w:t xml:space="preserve"> Eco </w:t>
      </w:r>
      <w:proofErr w:type="gramStart"/>
      <w:r>
        <w:t xml:space="preserve">Lab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125.00 </w:t>
      </w:r>
    </w:p>
    <w:p w14:paraId="7774168D" w14:textId="5E5D5B7F" w:rsidR="009D684A" w:rsidRDefault="009D684A" w:rsidP="002E25E5">
      <w:pPr>
        <w:tabs>
          <w:tab w:val="center" w:pos="2906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#6602 </w:t>
      </w:r>
      <w:r>
        <w:rPr>
          <w:rFonts w:ascii="Calibri" w:eastAsia="Calibri" w:hAnsi="Calibri" w:cs="Calibri"/>
        </w:rPr>
        <w:t>–</w:t>
      </w:r>
      <w:r>
        <w:t xml:space="preserve"> 05/08/23 </w:t>
      </w:r>
      <w:r>
        <w:rPr>
          <w:rFonts w:ascii="Calibri" w:eastAsia="Calibri" w:hAnsi="Calibri" w:cs="Calibri"/>
        </w:rPr>
        <w:t>–</w:t>
      </w:r>
      <w:r>
        <w:t xml:space="preserve"> Dakota Community Bank (Gift Cards)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530.00 </w:t>
      </w:r>
    </w:p>
    <w:p w14:paraId="3B922485" w14:textId="0BC2099C" w:rsidR="009D684A" w:rsidRDefault="009D684A" w:rsidP="002E25E5">
      <w:pPr>
        <w:tabs>
          <w:tab w:val="center" w:pos="2562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05/12/23 </w:t>
      </w:r>
      <w:r>
        <w:rPr>
          <w:rFonts w:ascii="Calibri" w:eastAsia="Calibri" w:hAnsi="Calibri" w:cs="Calibri"/>
        </w:rPr>
        <w:t>–</w:t>
      </w:r>
      <w:r>
        <w:t xml:space="preserve"> Kathy Schlabach (Sub 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234.35 </w:t>
      </w:r>
    </w:p>
    <w:p w14:paraId="708FE18C" w14:textId="2DF762F7" w:rsidR="009D684A" w:rsidRDefault="009D684A" w:rsidP="002E25E5">
      <w:pPr>
        <w:tabs>
          <w:tab w:val="center" w:pos="2114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05/12/23 </w:t>
      </w:r>
      <w:r>
        <w:rPr>
          <w:rFonts w:ascii="Calibri" w:eastAsia="Calibri" w:hAnsi="Calibri" w:cs="Calibri"/>
        </w:rPr>
        <w:t>–</w:t>
      </w:r>
      <w:r>
        <w:t xml:space="preserve"> Nancy Dyk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1,744.58 </w:t>
      </w:r>
    </w:p>
    <w:p w14:paraId="5ACCB2E4" w14:textId="069C678A" w:rsidR="009D684A" w:rsidRDefault="009D684A" w:rsidP="002E25E5">
      <w:pPr>
        <w:tabs>
          <w:tab w:val="center" w:pos="2216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05/12/23 </w:t>
      </w:r>
      <w:r>
        <w:rPr>
          <w:rFonts w:ascii="Calibri" w:eastAsia="Calibri" w:hAnsi="Calibri" w:cs="Calibri"/>
        </w:rPr>
        <w:t>–</w:t>
      </w:r>
      <w:r>
        <w:t xml:space="preserve"> Amy Weiand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1,466.28 </w:t>
      </w:r>
    </w:p>
    <w:p w14:paraId="79F7B88E" w14:textId="393CC963" w:rsidR="009D684A" w:rsidRDefault="009D684A" w:rsidP="002E25E5">
      <w:pPr>
        <w:tabs>
          <w:tab w:val="center" w:pos="3840"/>
          <w:tab w:val="right" w:pos="9324"/>
        </w:tabs>
        <w:spacing w:after="0"/>
      </w:pPr>
      <w:r>
        <w:lastRenderedPageBreak/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05/12/23 </w:t>
      </w:r>
      <w:r>
        <w:rPr>
          <w:rFonts w:ascii="Calibri" w:eastAsia="Calibri" w:hAnsi="Calibri" w:cs="Calibri"/>
        </w:rPr>
        <w:t>–</w:t>
      </w:r>
      <w:r>
        <w:t xml:space="preserve"> Carmen Hoffner (Teaching, $1364.23; Janitorial, $184.70</w:t>
      </w:r>
      <w:proofErr w:type="gramStart"/>
      <w:r>
        <w:t xml:space="preserve">)  </w:t>
      </w:r>
      <w:r>
        <w:tab/>
      </w:r>
      <w:proofErr w:type="gramEnd"/>
      <w:r>
        <w:t xml:space="preserve">            1,548.93 </w:t>
      </w:r>
    </w:p>
    <w:p w14:paraId="2F7016B9" w14:textId="6C06B3E7" w:rsidR="009D684A" w:rsidRDefault="009D684A" w:rsidP="002E25E5">
      <w:pPr>
        <w:tabs>
          <w:tab w:val="center" w:pos="2375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05/12/23 </w:t>
      </w:r>
      <w:r>
        <w:rPr>
          <w:rFonts w:ascii="Calibri" w:eastAsia="Calibri" w:hAnsi="Calibri" w:cs="Calibri"/>
        </w:rPr>
        <w:t>–</w:t>
      </w:r>
      <w:r>
        <w:t xml:space="preserve"> Tammy Rudolph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945.77 </w:t>
      </w:r>
    </w:p>
    <w:p w14:paraId="7A2489DA" w14:textId="5830960F" w:rsidR="009D684A" w:rsidRDefault="009D684A" w:rsidP="002E25E5">
      <w:pPr>
        <w:tabs>
          <w:tab w:val="center" w:pos="234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05/12/23 </w:t>
      </w:r>
      <w:r>
        <w:rPr>
          <w:rFonts w:ascii="Calibri" w:eastAsia="Calibri" w:hAnsi="Calibri" w:cs="Calibri"/>
        </w:rPr>
        <w:t>–</w:t>
      </w:r>
      <w:r>
        <w:t xml:space="preserve"> Valerie Schoepf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916.67 </w:t>
      </w:r>
    </w:p>
    <w:p w14:paraId="66C95772" w14:textId="5AF9A214" w:rsidR="009D684A" w:rsidRDefault="009D684A" w:rsidP="002E25E5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05/12/23 </w:t>
      </w:r>
      <w:r>
        <w:rPr>
          <w:rFonts w:ascii="Calibri" w:eastAsia="Calibri" w:hAnsi="Calibri" w:cs="Calibri"/>
        </w:rPr>
        <w:t>–</w:t>
      </w:r>
      <w:r>
        <w:t xml:space="preserve"> Shirley Ryberg (</w:t>
      </w:r>
      <w:proofErr w:type="gramStart"/>
      <w:r>
        <w:t xml:space="preserve">Salary)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317.41 </w:t>
      </w:r>
    </w:p>
    <w:p w14:paraId="552C95F1" w14:textId="35CBB0EF" w:rsidR="009D684A" w:rsidRDefault="009D684A" w:rsidP="002E25E5">
      <w:pPr>
        <w:tabs>
          <w:tab w:val="center" w:pos="2686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#6603 </w:t>
      </w:r>
      <w:r>
        <w:rPr>
          <w:rFonts w:ascii="Calibri" w:eastAsia="Calibri" w:hAnsi="Calibri" w:cs="Calibri"/>
        </w:rPr>
        <w:t>–</w:t>
      </w:r>
      <w:r>
        <w:t xml:space="preserve"> 05/13/23 </w:t>
      </w:r>
      <w:r>
        <w:rPr>
          <w:rFonts w:ascii="Calibri" w:eastAsia="Calibri" w:hAnsi="Calibri" w:cs="Calibri"/>
        </w:rPr>
        <w:t>–</w:t>
      </w:r>
      <w:r>
        <w:t xml:space="preserve"> Wing School (Track &amp; Field </w:t>
      </w:r>
      <w:proofErr w:type="gramStart"/>
      <w:r>
        <w:t xml:space="preserve">Day)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125.00 </w:t>
      </w:r>
    </w:p>
    <w:p w14:paraId="2A811D1D" w14:textId="624F883B" w:rsidR="009D684A" w:rsidRDefault="009D684A" w:rsidP="002E25E5">
      <w:pPr>
        <w:tabs>
          <w:tab w:val="center" w:pos="1546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05/13/23 </w:t>
      </w:r>
      <w:r>
        <w:rPr>
          <w:rFonts w:ascii="Calibri" w:eastAsia="Calibri" w:hAnsi="Calibri" w:cs="Calibri"/>
        </w:rPr>
        <w:t>–</w:t>
      </w:r>
      <w:r>
        <w:t xml:space="preserve"> </w:t>
      </w:r>
      <w:proofErr w:type="gramStart"/>
      <w:r>
        <w:t>Sam</w:t>
      </w:r>
      <w:r>
        <w:rPr>
          <w:rFonts w:ascii="Calibri" w:eastAsia="Calibri" w:hAnsi="Calibri" w:cs="Calibri"/>
        </w:rPr>
        <w:t>’</w:t>
      </w:r>
      <w:r>
        <w:t xml:space="preserve">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48.23 </w:t>
      </w:r>
    </w:p>
    <w:p w14:paraId="36469DDA" w14:textId="202A1D3F" w:rsidR="009D684A" w:rsidRDefault="009D684A" w:rsidP="002E25E5">
      <w:pPr>
        <w:tabs>
          <w:tab w:val="center" w:pos="2990"/>
          <w:tab w:val="center" w:pos="6481"/>
          <w:tab w:val="center" w:pos="7201"/>
          <w:tab w:val="right" w:pos="9324"/>
        </w:tabs>
        <w:spacing w:after="0"/>
      </w:pPr>
      <w:r>
        <w:t xml:space="preserve">#6604 </w:t>
      </w:r>
      <w:r>
        <w:rPr>
          <w:rFonts w:ascii="Calibri" w:eastAsia="Calibri" w:hAnsi="Calibri" w:cs="Calibri"/>
        </w:rPr>
        <w:t>–</w:t>
      </w:r>
      <w:r>
        <w:t xml:space="preserve"> 05/13/23 </w:t>
      </w:r>
      <w:r>
        <w:rPr>
          <w:rFonts w:ascii="Calibri" w:eastAsia="Calibri" w:hAnsi="Calibri" w:cs="Calibri"/>
        </w:rPr>
        <w:t>–</w:t>
      </w:r>
      <w:r>
        <w:t xml:space="preserve"> Bismarck Schools (High School </w:t>
      </w:r>
      <w:proofErr w:type="gramStart"/>
      <w:r>
        <w:t xml:space="preserve">Tuition)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      14,123.70 </w:t>
      </w:r>
    </w:p>
    <w:p w14:paraId="4E229680" w14:textId="0AB0BD40" w:rsidR="009D684A" w:rsidRDefault="009D684A" w:rsidP="002E25E5">
      <w:pPr>
        <w:tabs>
          <w:tab w:val="center" w:pos="2126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#6605 </w:t>
      </w:r>
      <w:r>
        <w:rPr>
          <w:rFonts w:ascii="Calibri" w:eastAsia="Calibri" w:hAnsi="Calibri" w:cs="Calibri"/>
        </w:rPr>
        <w:t>–</w:t>
      </w:r>
      <w:r>
        <w:t xml:space="preserve"> 05/19/23 </w:t>
      </w:r>
      <w:r>
        <w:rPr>
          <w:rFonts w:ascii="Calibri" w:eastAsia="Calibri" w:hAnsi="Calibri" w:cs="Calibri"/>
        </w:rPr>
        <w:t>–</w:t>
      </w:r>
      <w:r>
        <w:t xml:space="preserve"> Amy Weiand (Milk)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11.97</w:t>
      </w:r>
      <w:proofErr w:type="gramEnd"/>
      <w:r>
        <w:t xml:space="preserve"> </w:t>
      </w:r>
    </w:p>
    <w:p w14:paraId="1FF49254" w14:textId="3958FF0A" w:rsidR="009D684A" w:rsidRDefault="009D684A" w:rsidP="002E25E5">
      <w:pPr>
        <w:tabs>
          <w:tab w:val="center" w:pos="2232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05/20/23 </w:t>
      </w:r>
      <w:r>
        <w:rPr>
          <w:rFonts w:ascii="Calibri" w:eastAsia="Calibri" w:hAnsi="Calibri" w:cs="Calibri"/>
        </w:rPr>
        <w:t>–</w:t>
      </w:r>
      <w:r>
        <w:t xml:space="preserve"> BEK Communications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324.36 </w:t>
      </w:r>
    </w:p>
    <w:p w14:paraId="049E7497" w14:textId="77777777" w:rsidR="009D684A" w:rsidRDefault="009D684A" w:rsidP="002E25E5">
      <w:pPr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05/20/23 </w:t>
      </w:r>
      <w:r>
        <w:rPr>
          <w:rFonts w:ascii="Calibri" w:eastAsia="Calibri" w:hAnsi="Calibri" w:cs="Calibri"/>
        </w:rPr>
        <w:t>–</w:t>
      </w:r>
      <w:r>
        <w:t xml:space="preserve"> Cardmember Service (MAP Testing, </w:t>
      </w:r>
      <w:proofErr w:type="gramStart"/>
      <w:r>
        <w:t>$1,500.00;</w:t>
      </w:r>
      <w:proofErr w:type="gramEnd"/>
      <w:r>
        <w:t xml:space="preserve">  </w:t>
      </w:r>
    </w:p>
    <w:p w14:paraId="4DEB70B0" w14:textId="69222844" w:rsidR="009D684A" w:rsidRDefault="002E25E5" w:rsidP="002E25E5">
      <w:pPr>
        <w:tabs>
          <w:tab w:val="center" w:pos="5441"/>
          <w:tab w:val="right" w:pos="9324"/>
        </w:tabs>
        <w:spacing w:after="0"/>
      </w:pPr>
      <w:r>
        <w:rPr>
          <w:rFonts w:ascii="Calibri" w:eastAsia="Calibri" w:hAnsi="Calibri" w:cs="Calibri"/>
        </w:rPr>
        <w:tab/>
      </w:r>
      <w:r w:rsidR="009D684A">
        <w:t xml:space="preserve">Dues &amp; Fees, $175.00; Supplies, $185.46) </w:t>
      </w:r>
      <w:r w:rsidR="009D684A">
        <w:tab/>
        <w:t xml:space="preserve">           1,860.46 </w:t>
      </w:r>
    </w:p>
    <w:p w14:paraId="5C4EF3BE" w14:textId="4B3E64D5" w:rsidR="009D684A" w:rsidRDefault="009D684A" w:rsidP="002E25E5">
      <w:pPr>
        <w:tabs>
          <w:tab w:val="center" w:pos="1944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05/24/23 </w:t>
      </w:r>
      <w:r>
        <w:rPr>
          <w:rFonts w:ascii="Calibri" w:eastAsia="Calibri" w:hAnsi="Calibri" w:cs="Calibri"/>
        </w:rPr>
        <w:t>–</w:t>
      </w:r>
      <w:r>
        <w:t xml:space="preserve"> Capital </w:t>
      </w:r>
      <w:proofErr w:type="gramStart"/>
      <w:r>
        <w:t xml:space="preserve">Electric  </w:t>
      </w:r>
      <w:r w:rsidR="002E25E5"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189.05 </w:t>
      </w:r>
    </w:p>
    <w:p w14:paraId="5BE997C3" w14:textId="33AF285B" w:rsidR="009D684A" w:rsidRDefault="009D684A" w:rsidP="002E25E5">
      <w:pPr>
        <w:tabs>
          <w:tab w:val="center" w:pos="237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Kathy Schlabach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2,233.14 </w:t>
      </w:r>
    </w:p>
    <w:p w14:paraId="2B700894" w14:textId="61ABF0E4" w:rsidR="009D684A" w:rsidRDefault="009D684A" w:rsidP="002E25E5">
      <w:pPr>
        <w:tabs>
          <w:tab w:val="center" w:pos="2114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Nancy Dyk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1,744.58 </w:t>
      </w:r>
    </w:p>
    <w:p w14:paraId="0405EF75" w14:textId="1C453FC2" w:rsidR="009D684A" w:rsidRDefault="009D684A" w:rsidP="002E25E5">
      <w:pPr>
        <w:tabs>
          <w:tab w:val="center" w:pos="2217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Amy Weiand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1,466.28 </w:t>
      </w:r>
    </w:p>
    <w:p w14:paraId="72C01F3C" w14:textId="27ABC2A8" w:rsidR="009D684A" w:rsidRDefault="009D684A" w:rsidP="002E25E5">
      <w:pPr>
        <w:tabs>
          <w:tab w:val="center" w:pos="3842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Carmen Hoffner (Teaching, $1360.23; Janitorial, $184.70) </w:t>
      </w:r>
      <w:r>
        <w:tab/>
        <w:t xml:space="preserve">            1,548.93 </w:t>
      </w:r>
    </w:p>
    <w:p w14:paraId="4F7B48CB" w14:textId="03575DF5" w:rsidR="009D684A" w:rsidRDefault="009D684A" w:rsidP="002E25E5">
      <w:pPr>
        <w:tabs>
          <w:tab w:val="center" w:pos="2316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Julie Hathaway (</w:t>
      </w:r>
      <w:proofErr w:type="gramStart"/>
      <w:r>
        <w:t xml:space="preserve">Salary)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523.27 </w:t>
      </w:r>
    </w:p>
    <w:p w14:paraId="47A4614C" w14:textId="49BC38F3" w:rsidR="009D684A" w:rsidRDefault="009D684A" w:rsidP="002E25E5">
      <w:pPr>
        <w:tabs>
          <w:tab w:val="center" w:pos="2375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Tammy Rudolph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1,005.64 </w:t>
      </w:r>
    </w:p>
    <w:p w14:paraId="08357A61" w14:textId="54E19DEA" w:rsidR="009D684A" w:rsidRDefault="009D684A" w:rsidP="002E25E5">
      <w:pPr>
        <w:tabs>
          <w:tab w:val="center" w:pos="234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Valerie Schoepf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912.44 </w:t>
      </w:r>
    </w:p>
    <w:p w14:paraId="06A47F95" w14:textId="6E73F977" w:rsidR="009D684A" w:rsidRDefault="009D684A" w:rsidP="002E25E5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Shirley Ryberg (</w:t>
      </w:r>
      <w:proofErr w:type="gramStart"/>
      <w:r>
        <w:t xml:space="preserve">Salary)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317.41 </w:t>
      </w:r>
    </w:p>
    <w:p w14:paraId="6FBF2E46" w14:textId="723633CD" w:rsidR="009D684A" w:rsidRDefault="009D684A" w:rsidP="002E25E5">
      <w:pPr>
        <w:tabs>
          <w:tab w:val="center" w:pos="3166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Linda M. Buchmann (Meetings &amp; Mileage)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283.93 </w:t>
      </w:r>
    </w:p>
    <w:p w14:paraId="145F27A5" w14:textId="246E3D21" w:rsidR="009D684A" w:rsidRDefault="009D684A" w:rsidP="002E25E5">
      <w:pPr>
        <w:tabs>
          <w:tab w:val="center" w:pos="2217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Teachers Retirement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4,328.85 </w:t>
      </w:r>
    </w:p>
    <w:p w14:paraId="2180B44B" w14:textId="342BE5FE" w:rsidR="009D684A" w:rsidRDefault="009D684A" w:rsidP="002E25E5">
      <w:pPr>
        <w:tabs>
          <w:tab w:val="center" w:pos="1866"/>
          <w:tab w:val="center" w:pos="3601"/>
          <w:tab w:val="center" w:pos="4321"/>
          <w:tab w:val="center" w:pos="5041"/>
          <w:tab w:val="center" w:pos="5761"/>
          <w:tab w:val="center" w:pos="6481"/>
          <w:tab w:val="right" w:pos="9324"/>
        </w:tabs>
        <w:spacing w:after="0"/>
      </w:pPr>
      <w:r>
        <w:t xml:space="preserve">Online </w:t>
      </w:r>
      <w:r>
        <w:rPr>
          <w:rFonts w:ascii="Calibri" w:eastAsia="Calibri" w:hAnsi="Calibri" w:cs="Calibri"/>
        </w:rPr>
        <w:t>–</w:t>
      </w:r>
      <w:r>
        <w:t xml:space="preserve"> 05/30/23 </w:t>
      </w:r>
      <w:r>
        <w:rPr>
          <w:rFonts w:ascii="Calibri" w:eastAsia="Calibri" w:hAnsi="Calibri" w:cs="Calibri"/>
        </w:rPr>
        <w:t>–</w:t>
      </w:r>
      <w:r>
        <w:t xml:space="preserve"> Payroll Taxes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</w:t>
      </w:r>
      <w:r>
        <w:rPr>
          <w:u w:val="single" w:color="000000"/>
        </w:rPr>
        <w:t xml:space="preserve">  2,477.80</w:t>
      </w:r>
      <w:r>
        <w:t xml:space="preserve"> </w:t>
      </w:r>
    </w:p>
    <w:p w14:paraId="43CE64FA" w14:textId="77777777" w:rsidR="002E25E5" w:rsidRDefault="009D684A" w:rsidP="002E25E5">
      <w:pPr>
        <w:spacing w:after="0"/>
        <w:ind w:left="1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$    42,826.97 </w:t>
      </w:r>
    </w:p>
    <w:p w14:paraId="2BD1E8B7" w14:textId="77777777" w:rsidR="002E25E5" w:rsidRDefault="002E25E5" w:rsidP="002E25E5">
      <w:pPr>
        <w:spacing w:after="0"/>
        <w:ind w:left="10"/>
        <w:rPr>
          <w:rFonts w:ascii="Calibri" w:eastAsia="Calibri" w:hAnsi="Calibri" w:cs="Calibri"/>
          <w:b/>
          <w:u w:val="single" w:color="000000"/>
        </w:rPr>
      </w:pPr>
    </w:p>
    <w:p w14:paraId="6191626F" w14:textId="60049B97" w:rsidR="009D684A" w:rsidRDefault="009D684A" w:rsidP="002E25E5">
      <w:pPr>
        <w:spacing w:after="0"/>
        <w:ind w:left="10"/>
      </w:pPr>
      <w:r>
        <w:rPr>
          <w:rFonts w:ascii="Calibri" w:eastAsia="Calibri" w:hAnsi="Calibri" w:cs="Calibri"/>
          <w:b/>
          <w:u w:val="single" w:color="000000"/>
        </w:rPr>
        <w:t>MAY REVENUES</w:t>
      </w:r>
      <w:r>
        <w:rPr>
          <w:rFonts w:ascii="Calibri" w:eastAsia="Calibri" w:hAnsi="Calibri" w:cs="Calibri"/>
          <w:b/>
        </w:rPr>
        <w:t xml:space="preserve"> </w:t>
      </w:r>
    </w:p>
    <w:p w14:paraId="217A1737" w14:textId="77777777" w:rsidR="009D684A" w:rsidRDefault="009D684A" w:rsidP="002E25E5">
      <w:pPr>
        <w:spacing w:after="0"/>
      </w:pPr>
      <w:r>
        <w:t xml:space="preserve"> </w:t>
      </w:r>
    </w:p>
    <w:p w14:paraId="63D9591E" w14:textId="2ED98DCC" w:rsidR="009D684A" w:rsidRDefault="009D684A" w:rsidP="002E25E5">
      <w:pPr>
        <w:tabs>
          <w:tab w:val="center" w:pos="1585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Auditor (Property Tax </w:t>
      </w:r>
      <w:proofErr w:type="gramStart"/>
      <w:r>
        <w:t xml:space="preserve">Levy)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$     2,128.36 </w:t>
      </w:r>
    </w:p>
    <w:p w14:paraId="243CC052" w14:textId="6B21925D" w:rsidR="009D684A" w:rsidRDefault="009D684A" w:rsidP="002E25E5">
      <w:pPr>
        <w:tabs>
          <w:tab w:val="center" w:pos="1539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Auditor (High School </w:t>
      </w:r>
      <w:proofErr w:type="gramStart"/>
      <w:r>
        <w:t xml:space="preserve">Levy)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414.91 </w:t>
      </w:r>
    </w:p>
    <w:p w14:paraId="49AADD42" w14:textId="01F8F007" w:rsidR="009D684A" w:rsidRDefault="009D684A" w:rsidP="002E25E5">
      <w:pPr>
        <w:tabs>
          <w:tab w:val="center" w:pos="1138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Checking Interest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3.05</w:t>
      </w:r>
      <w:r>
        <w:t xml:space="preserve"> </w:t>
      </w:r>
    </w:p>
    <w:p w14:paraId="723F0598" w14:textId="0722CF69" w:rsidR="005C7A5F" w:rsidRDefault="009D684A" w:rsidP="002E25E5">
      <w:pPr>
        <w:spacing w:after="0" w:line="240" w:lineRule="auto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E25E5">
        <w:t xml:space="preserve">    </w:t>
      </w:r>
      <w:r>
        <w:t>$      2,546.32</w:t>
      </w:r>
    </w:p>
    <w:p w14:paraId="6DF77E74" w14:textId="77777777" w:rsidR="002E25E5" w:rsidRDefault="002E25E5" w:rsidP="002E25E5">
      <w:pPr>
        <w:spacing w:after="0" w:line="240" w:lineRule="auto"/>
      </w:pPr>
    </w:p>
    <w:p w14:paraId="457FF533" w14:textId="490F12E7" w:rsidR="00C04807" w:rsidRDefault="00D331CD" w:rsidP="006E5EFF">
      <w:pPr>
        <w:spacing w:after="0" w:line="240" w:lineRule="auto"/>
      </w:pPr>
      <w:r w:rsidRPr="00C84867">
        <w:t>The next regular meeting will be held on</w:t>
      </w:r>
      <w:r w:rsidR="008C5D0A">
        <w:t xml:space="preserve"> </w:t>
      </w:r>
      <w:r w:rsidR="002E25E5">
        <w:t>July 9</w:t>
      </w:r>
      <w:r w:rsidR="00733D0E">
        <w:t>, 2023</w:t>
      </w:r>
      <w:r w:rsidR="004B5530" w:rsidRPr="00C84867">
        <w:t>,</w:t>
      </w:r>
      <w:r w:rsidR="00FD19DD" w:rsidRPr="00C84867">
        <w:t xml:space="preserve"> at </w:t>
      </w:r>
      <w:r w:rsidR="00965715">
        <w:t>9</w:t>
      </w:r>
      <w:r w:rsidR="00C84867" w:rsidRPr="00C84867">
        <w:t>:</w:t>
      </w:r>
      <w:r w:rsidR="00F02F78">
        <w:t>0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71F7C3BB" w14:textId="77777777" w:rsidR="002E25E5" w:rsidRDefault="002E25E5" w:rsidP="006E5EFF">
      <w:pPr>
        <w:spacing w:after="0" w:line="240" w:lineRule="auto"/>
      </w:pP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27D2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1"/>
  </w:num>
  <w:num w:numId="2" w16cid:durableId="47149068">
    <w:abstractNumId w:val="37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3"/>
  </w:num>
  <w:num w:numId="14" w16cid:durableId="736786102">
    <w:abstractNumId w:val="20"/>
  </w:num>
  <w:num w:numId="15" w16cid:durableId="1797748867">
    <w:abstractNumId w:val="34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39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6"/>
  </w:num>
  <w:num w:numId="30" w16cid:durableId="1564485179">
    <w:abstractNumId w:val="35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2"/>
  </w:num>
  <w:num w:numId="38" w16cid:durableId="306474650">
    <w:abstractNumId w:val="16"/>
  </w:num>
  <w:num w:numId="39" w16cid:durableId="1418164091">
    <w:abstractNumId w:val="38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3D0E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3</cp:revision>
  <cp:lastPrinted>2023-07-03T17:16:00Z</cp:lastPrinted>
  <dcterms:created xsi:type="dcterms:W3CDTF">2023-07-03T17:01:00Z</dcterms:created>
  <dcterms:modified xsi:type="dcterms:W3CDTF">2023-07-03T17:16:00Z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